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9F" w:rsidRDefault="0091769F" w:rsidP="0091769F">
      <w:pPr>
        <w:spacing w:after="176" w:line="237" w:lineRule="auto"/>
        <w:ind w:left="6618" w:right="0" w:hanging="198"/>
        <w:jc w:val="left"/>
        <w:rPr>
          <w:i/>
          <w:sz w:val="20"/>
        </w:rPr>
      </w:pPr>
      <w:r>
        <w:rPr>
          <w:i/>
          <w:sz w:val="20"/>
        </w:rPr>
        <w:t>Załącznik do zarządzenia nr 30/2019</w:t>
      </w:r>
      <w:bookmarkStart w:id="0" w:name="_GoBack"/>
      <w:bookmarkEnd w:id="0"/>
    </w:p>
    <w:p w:rsidR="0091769F" w:rsidRDefault="0091769F" w:rsidP="0091769F">
      <w:pPr>
        <w:spacing w:after="176" w:line="237" w:lineRule="auto"/>
        <w:ind w:left="6618" w:right="0" w:hanging="198"/>
        <w:jc w:val="left"/>
      </w:pPr>
      <w:r>
        <w:rPr>
          <w:i/>
          <w:sz w:val="20"/>
        </w:rPr>
        <w:t xml:space="preserve">Rektora </w:t>
      </w:r>
      <w:proofErr w:type="spellStart"/>
      <w:r>
        <w:rPr>
          <w:i/>
          <w:sz w:val="20"/>
        </w:rPr>
        <w:t>PRz</w:t>
      </w:r>
      <w:proofErr w:type="spellEnd"/>
      <w:r>
        <w:rPr>
          <w:i/>
          <w:sz w:val="20"/>
        </w:rPr>
        <w:t xml:space="preserve"> z dnia 1 lipca 2019 r.</w:t>
      </w:r>
      <w:r>
        <w:rPr>
          <w:sz w:val="20"/>
        </w:rPr>
        <w:t xml:space="preserve">  </w:t>
      </w:r>
    </w:p>
    <w:p w:rsidR="0091769F" w:rsidRDefault="0091769F" w:rsidP="0091769F">
      <w:pPr>
        <w:spacing w:after="565" w:line="259" w:lineRule="auto"/>
        <w:ind w:left="2217" w:right="0" w:firstLine="0"/>
        <w:jc w:val="left"/>
      </w:pPr>
      <w:r>
        <w:rPr>
          <w:i/>
          <w:sz w:val="19"/>
        </w:rPr>
        <w:t xml:space="preserve"> </w:t>
      </w:r>
      <w:r>
        <w:rPr>
          <w:i/>
          <w:sz w:val="19"/>
        </w:rPr>
        <w:tab/>
      </w:r>
      <w:r>
        <w:rPr>
          <w:b/>
          <w:sz w:val="22"/>
        </w:rPr>
        <w:t xml:space="preserve"> </w:t>
      </w:r>
    </w:p>
    <w:p w:rsidR="0091769F" w:rsidRDefault="0091769F" w:rsidP="0091769F">
      <w:pPr>
        <w:spacing w:after="44" w:line="291" w:lineRule="auto"/>
        <w:ind w:left="2362" w:right="2940" w:firstLine="462"/>
        <w:jc w:val="left"/>
      </w:pPr>
      <w:r>
        <w:rPr>
          <w:b/>
          <w:sz w:val="22"/>
        </w:rPr>
        <w:t xml:space="preserve">Kalkulacja kosztów kształcenia studiów podyplomowych/kursu/szkolenia w roku akademickim </w:t>
      </w:r>
    </w:p>
    <w:p w:rsidR="0091769F" w:rsidRDefault="0091769F" w:rsidP="0091769F">
      <w:pPr>
        <w:spacing w:after="37" w:line="259" w:lineRule="auto"/>
        <w:ind w:left="0" w:right="73" w:firstLine="0"/>
        <w:jc w:val="center"/>
      </w:pPr>
      <w:r>
        <w:rPr>
          <w:b/>
          <w:sz w:val="22"/>
        </w:rPr>
        <w:t xml:space="preserve"> </w:t>
      </w:r>
    </w:p>
    <w:p w:rsidR="0091769F" w:rsidRDefault="0091769F" w:rsidP="0091769F">
      <w:pPr>
        <w:spacing w:after="0" w:line="259" w:lineRule="auto"/>
        <w:ind w:left="181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442" w:type="dxa"/>
        <w:tblInd w:w="0" w:type="dxa"/>
        <w:tblCellMar>
          <w:top w:w="69" w:type="dxa"/>
          <w:left w:w="7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580"/>
        <w:gridCol w:w="7002"/>
        <w:gridCol w:w="1860"/>
      </w:tblGrid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Opis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Koszty (w zł)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Wynagrodzenie osobowe – godziny ponadwymiarowe (pracownicy </w:t>
            </w:r>
            <w:proofErr w:type="spellStart"/>
            <w:r>
              <w:rPr>
                <w:sz w:val="22"/>
              </w:rPr>
              <w:t>PRz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Wynagrodzenie osobowe – kierownik odpłatnej formy kształcenia – dodatek specjalny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Wynagrodzenie osobowe – związane z realizacją procesu dydaktycznego inne niż w poz. 1 i 2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Dodatkowe wynagrodzenie roczne </w:t>
            </w:r>
            <w:r>
              <w:rPr>
                <w:b/>
                <w:sz w:val="22"/>
              </w:rPr>
              <w:t xml:space="preserve">„13” </w:t>
            </w: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8,5% (od poz. 1-3)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Razem: (poz. 1-4)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ZUS ………….. </w:t>
            </w:r>
            <w:r>
              <w:rPr>
                <w:b/>
                <w:sz w:val="22"/>
              </w:rPr>
              <w:t>% (od poz. 5)</w:t>
            </w:r>
            <w:r>
              <w:rPr>
                <w:b/>
                <w:sz w:val="22"/>
                <w:vertAlign w:val="superscript"/>
              </w:rPr>
              <w:t>*)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Wynagrodzenie bezosobowe - umowy cywilnoprawne (osoby spoza </w:t>
            </w:r>
            <w:proofErr w:type="spellStart"/>
            <w:r>
              <w:rPr>
                <w:sz w:val="22"/>
              </w:rPr>
              <w:t>PRz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ZUS  ……….</w:t>
            </w:r>
            <w:r>
              <w:rPr>
                <w:b/>
                <w:sz w:val="22"/>
              </w:rPr>
              <w:t>% (od poz. 7)</w:t>
            </w:r>
            <w:r>
              <w:rPr>
                <w:b/>
                <w:sz w:val="22"/>
                <w:vertAlign w:val="superscript"/>
              </w:rPr>
              <w:t>**)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Koszty materiałów i pomocy dydaktycznych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Pozostałe koszty (np.: usługi obce, promocja, delegacje, itp.)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Razem: (poz. 5-10)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69F" w:rsidRDefault="0091769F" w:rsidP="00816918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Koszty wydziałowe/jednostki organizującej odpłatną formę kształcenia </w:t>
            </w:r>
            <w:r>
              <w:rPr>
                <w:b/>
                <w:sz w:val="22"/>
              </w:rPr>
              <w:t>18% (od poz. 11)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13. 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Koszty obsługi administracyjnej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Koszty ogólnouczelniane </w:t>
            </w:r>
            <w:r>
              <w:rPr>
                <w:b/>
                <w:sz w:val="22"/>
              </w:rPr>
              <w:t>12% (od poz. 11 i 13)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Razem: (poz. 11-14)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6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2"/>
              </w:rPr>
              <w:lastRenderedPageBreak/>
              <w:t xml:space="preserve">16.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Zysk min. </w:t>
            </w:r>
            <w:r>
              <w:rPr>
                <w:b/>
                <w:sz w:val="22"/>
              </w:rPr>
              <w:t>5% (od poz. 15)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1769F" w:rsidTr="00816918">
        <w:trPr>
          <w:trHeight w:val="59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7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2"/>
              </w:rPr>
              <w:t xml:space="preserve">Ogółem (poz. 15 i 16)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69F" w:rsidRDefault="0091769F" w:rsidP="0081691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91769F" w:rsidRDefault="0091769F" w:rsidP="0091769F">
      <w:pPr>
        <w:spacing w:after="216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91769F" w:rsidRDefault="0091769F" w:rsidP="0091769F">
      <w:pPr>
        <w:spacing w:after="88" w:line="253" w:lineRule="auto"/>
        <w:ind w:left="296" w:right="0"/>
        <w:jc w:val="left"/>
      </w:pPr>
      <w:r>
        <w:rPr>
          <w:sz w:val="18"/>
          <w:vertAlign w:val="superscript"/>
        </w:rPr>
        <w:t xml:space="preserve">*) </w:t>
      </w:r>
      <w:r>
        <w:rPr>
          <w:sz w:val="18"/>
        </w:rPr>
        <w:t xml:space="preserve">wysokość ZUS obowiązująca w dniu sporządzania kalkulacji kosztów </w:t>
      </w:r>
    </w:p>
    <w:p w:rsidR="0091769F" w:rsidRDefault="0091769F" w:rsidP="0091769F">
      <w:pPr>
        <w:spacing w:after="88" w:line="253" w:lineRule="auto"/>
        <w:ind w:left="296" w:right="0"/>
        <w:jc w:val="left"/>
      </w:pPr>
      <w:r>
        <w:rPr>
          <w:sz w:val="18"/>
          <w:vertAlign w:val="superscript"/>
        </w:rPr>
        <w:t xml:space="preserve">**) </w:t>
      </w:r>
      <w:r>
        <w:rPr>
          <w:sz w:val="18"/>
        </w:rPr>
        <w:t xml:space="preserve">wysokość ZUS dla osób spoza </w:t>
      </w:r>
      <w:proofErr w:type="spellStart"/>
      <w:r>
        <w:rPr>
          <w:sz w:val="18"/>
        </w:rPr>
        <w:t>PRz</w:t>
      </w:r>
      <w:proofErr w:type="spellEnd"/>
      <w:r>
        <w:rPr>
          <w:sz w:val="18"/>
        </w:rPr>
        <w:t xml:space="preserve"> jest ustalana indywidualnie odpowiednio dla każdej planowanej do zatrudnienia osoby</w:t>
      </w:r>
      <w:r>
        <w:rPr>
          <w:sz w:val="18"/>
          <w:vertAlign w:val="superscript"/>
        </w:rPr>
        <w:t xml:space="preserve"> </w:t>
      </w:r>
    </w:p>
    <w:p w:rsidR="0091769F" w:rsidRDefault="0091769F" w:rsidP="0091769F">
      <w:pPr>
        <w:spacing w:after="297"/>
        <w:ind w:left="18" w:right="321"/>
      </w:pPr>
      <w:r>
        <w:t xml:space="preserve">Planowana liczba uczestników: ………………………. </w:t>
      </w:r>
    </w:p>
    <w:p w:rsidR="0091769F" w:rsidRDefault="0091769F" w:rsidP="0091769F">
      <w:pPr>
        <w:spacing w:after="308"/>
        <w:ind w:left="18" w:right="321"/>
      </w:pPr>
      <w:r>
        <w:t xml:space="preserve">Minimalna liczba uczestników pokrywająca koszty odpłatnej formy kształcenia: ………… </w:t>
      </w:r>
    </w:p>
    <w:p w:rsidR="0091769F" w:rsidRDefault="0091769F" w:rsidP="0091769F">
      <w:pPr>
        <w:spacing w:after="151"/>
        <w:ind w:left="18" w:right="321"/>
      </w:pPr>
      <w:r>
        <w:t xml:space="preserve">Wysokość opłaty dla jednego uczestnika odpłatnej formy kształcenia: </w:t>
      </w:r>
    </w:p>
    <w:p w:rsidR="0091769F" w:rsidRDefault="0091769F" w:rsidP="0091769F">
      <w:pPr>
        <w:ind w:left="18" w:right="321"/>
      </w:pPr>
      <w:r>
        <w:t xml:space="preserve">za semestr ……………/ za rok ................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/>
        <w:ind w:left="18" w:right="321"/>
      </w:pPr>
      <w:r>
        <w:t>Kalkulację kosztów sporządził/</w:t>
      </w:r>
      <w:proofErr w:type="spellStart"/>
      <w:r>
        <w:t>ła</w:t>
      </w:r>
      <w:proofErr w:type="spellEnd"/>
      <w:r>
        <w:t xml:space="preserve">………………..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/>
        <w:ind w:left="18" w:right="321"/>
      </w:pPr>
      <w:r>
        <w:t xml:space="preserve">Podpis Kierownika odpłatnej formy kształcenia ……………….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/>
        <w:ind w:left="18" w:right="321"/>
      </w:pPr>
      <w:r>
        <w:t>Sprawdził/</w:t>
      </w:r>
      <w:proofErr w:type="spellStart"/>
      <w:r>
        <w:t>ła</w:t>
      </w:r>
      <w:proofErr w:type="spellEnd"/>
      <w:r>
        <w:t xml:space="preserve"> ………………………………………….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/>
        <w:ind w:left="18" w:right="321"/>
      </w:pPr>
      <w:r>
        <w:t xml:space="preserve">Podpis pracownika Sekcji Studiów Podyplomowych, Kursów i Szkoleń ……………………….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769F" w:rsidRDefault="0091769F" w:rsidP="0091769F">
      <w:pPr>
        <w:spacing w:after="3" w:line="253" w:lineRule="auto"/>
        <w:ind w:left="18" w:right="326"/>
        <w:jc w:val="left"/>
      </w:pPr>
      <w:r>
        <w:rPr>
          <w:b/>
        </w:rPr>
        <w:t xml:space="preserve">Akceptacja kwestor ………………………….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1769F" w:rsidRDefault="0091769F" w:rsidP="0091769F">
      <w:pPr>
        <w:spacing w:after="3" w:line="253" w:lineRule="auto"/>
        <w:ind w:left="18" w:right="326"/>
        <w:jc w:val="left"/>
      </w:pPr>
      <w:r>
        <w:rPr>
          <w:b/>
        </w:rPr>
        <w:t xml:space="preserve">Zatwierdził …………………………………….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1769F" w:rsidRDefault="0091769F" w:rsidP="0091769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94B3D" w:rsidRDefault="00694B3D"/>
    <w:sectPr w:rsidR="00694B3D">
      <w:pgSz w:w="11909" w:h="16838"/>
      <w:pgMar w:top="839" w:right="1105" w:bottom="153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9F"/>
    <w:rsid w:val="00694B3D"/>
    <w:rsid w:val="009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CD7CB-3FDD-4222-9A1A-7A82EAE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9F"/>
    <w:pPr>
      <w:spacing w:after="72" w:line="269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176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2019-07-08T06:45:00Z</dcterms:created>
  <dcterms:modified xsi:type="dcterms:W3CDTF">2019-07-08T06:46:00Z</dcterms:modified>
</cp:coreProperties>
</file>